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36家跨国公司的激励机制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36家跨国公司的激励机制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本书出售、求购地址：https://www.jiaokey.com/book/detail/11581862.html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关键词搜索：https://www.jiaokey.com/tag/36家跨国公司的激励机制.html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