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大比例尺土地利用更新调查技术与方法</w:t>
      </w:r>
    </w:p>
    <w:p>
      <w:r>
        <w:rPr>
          <w:rFonts w:ascii="宋体" w:hAnsi="宋体" w:eastAsia="宋体"/>
          <w:sz w:val="24"/>
        </w:rPr>
        <w:t>董玉祥，全洪，张青年，简陆芽，刘光勇等著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大比例尺土地利用更新调查技术与方法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董玉祥，全洪，张青年，简陆芽，刘光勇等著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本书出售、求购地址：https://www.jiaokey.com/book/detail/11581478.html</w:t>
      </w:r>
    </w:p>
    <w:p>
      <w:r>
        <w:t>更多相关图书推荐：https://www.jiaokey.com</w:t>
      </w:r>
    </w:p>
    <w:p>
      <w:r>
        <w:t>董玉祥，全洪，张青年，简陆芽，刘光勇等著 其他作品：https://www.jiaokey.com/tag/董玉祥，全洪，张青年，简陆芽，刘光勇等著.html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关键词搜索：https://www.jiaokey.com/tag/大比例尺土地利用更新调查技术与方法.html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