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触摸男人心灵私密处</w:t>
      </w:r>
    </w:p>
    <w:p>
      <w:r>
        <w:rPr>
          <w:rFonts w:ascii="宋体" w:hAnsi="宋体" w:eastAsia="宋体"/>
          <w:sz w:val="24"/>
        </w:rPr>
        <w:t>Terry A. Kupers著；杨子江，邵奇妙，王东春译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触摸男人心灵私密处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A. Kupers著；杨子江，邵奇妙，王东春译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胜景文化事业有限公司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本书出售、求购地址：https://www.jiaokey.com/book/detail/11580877.html</w:t>
      </w:r>
    </w:p>
    <w:p>
      <w:r>
        <w:t>更多相关图书推荐：https://www.jiaokey.com</w:t>
      </w:r>
    </w:p>
    <w:p>
      <w:r>
        <w:t>Terry A. Kupers著；杨子江，邵奇妙，王东春译 其他作品：https://www.jiaokey.com/tag/Terry A. Kupers著；杨子江，邵奇妙，王东春译.html</w:t>
      </w:r>
    </w:p>
    <w:p>
      <w:r>
        <w:t>胜景文化事业有限公司 出版图书：https://www.jiaokey.com/tag/胜景文化事业有限公司.html</w:t>
      </w:r>
    </w:p>
    <w:p>
      <w:r>
        <w:t>关键词搜索：https://www.jiaokey.com/tag/触摸男人心灵私密处.html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