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解读最高人民法院司法解释  新编本  民商事卷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解读最高人民法院司法解释  新编本  民商事卷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本书出售、求购地址：https://www.jiaokey.com/book/detail/11580295.html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关键词搜索：https://www.jiaokey.com/tag/解读最高人民法院司法解释  新编本  民商事卷.html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