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清代宣南人物事略初编</w:t>
      </w:r>
    </w:p>
    <w:p>
      <w:r>
        <w:rPr>
          <w:rFonts w:ascii="宋体" w:hAnsi="宋体" w:eastAsia="宋体"/>
          <w:sz w:val="24"/>
        </w:rPr>
        <w:t>王汝丰主编；北京市宣武区档案馆编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清代宣南人物事略初编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王汝丰主编；北京市宣武区档案馆编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人物-列传-北京宣南-清代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本书出售、求购地址：https://www.jiaokey.com/book/detail/11580080.html</w:t>
      </w:r>
    </w:p>
    <w:p>
      <w:r>
        <w:t>更多相关图书推荐：https://www.jiaokey.com</w:t>
      </w:r>
    </w:p>
    <w:p>
      <w:r>
        <w:t>王汝丰主编；北京市宣武区档案馆编 其他作品：https://www.jiaokey.com/tag/王汝丰主编；北京市宣武区档案馆编.html</w:t>
      </w:r>
    </w:p>
    <w:p>
      <w:r>
        <w:t>关键词搜索：https://www.jiaokey.com/tag/人物-列传-北京宣南-清代.html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