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行政诉讼证据案例与评析</w:t>
      </w:r>
    </w:p>
    <w:p>
      <w:r>
        <w:rPr>
          <w:rFonts w:ascii="宋体" w:hAnsi="宋体" w:eastAsia="宋体"/>
          <w:sz w:val="24"/>
        </w:rPr>
        <w:t>宋随军，梁凤云主编；倪鑫煜副主编；王利明，张文显总主编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行政诉讼证据案例与评析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宋随军，梁凤云主编；倪鑫煜副主编；王利明，张文显总主编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本书出售、求购地址：https://www.jiaokey.com/book/detail/11578077.html</w:t>
      </w:r>
    </w:p>
    <w:p>
      <w:r>
        <w:t>更多相关图书推荐：https://www.jiaokey.com</w:t>
      </w:r>
    </w:p>
    <w:p>
      <w:r>
        <w:t>宋随军，梁凤云主编；倪鑫煜副主编；王利明，张文显总主编 其他作品：https://www.jiaokey.com/tag/宋随军，梁凤云主编；倪鑫煜副主编；王利明，张文显总主编.html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关键词搜索：https://www.jiaokey.com/tag/行政诉讼证据案例与评析.html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