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洪洞古今书画集</w:t>
      </w:r>
    </w:p>
    <w:p>
      <w:r>
        <w:rPr>
          <w:rFonts w:ascii="宋体" w:hAnsi="宋体" w:eastAsia="宋体"/>
          <w:sz w:val="24"/>
        </w:rPr>
        <w:t>汪学文主编；洪洞县老年书画研究会编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洪洞古今书画集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汪学文主编；洪洞县老年书画研究会编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本书出售、求购地址：https://www.jiaokey.com/book/detail/11577850.html</w:t>
      </w:r>
    </w:p>
    <w:p>
      <w:r>
        <w:t>更多相关图书推荐：https://www.jiaokey.com</w:t>
      </w:r>
    </w:p>
    <w:p>
      <w:r>
        <w:t>汪学文主编；洪洞县老年书画研究会编 其他作品：https://www.jiaokey.com/tag/汪学文主编；洪洞县老年书画研究会编.html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关键词搜索：https://www.jiaokey.com/tag/洪洞古今书画集.html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