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你是家庭守护神  家庭法律实用指南</w:t>
      </w:r>
    </w:p>
    <w:p>
      <w:r>
        <w:rPr>
          <w:rFonts w:ascii="宋体" w:hAnsi="宋体" w:eastAsia="宋体"/>
          <w:sz w:val="24"/>
        </w:rPr>
        <w:t>姜晓春，陈玉田主编；周世君，陈刚，葛斐，沙丽珍编著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你是家庭守护神  家庭法律实用指南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姜晓春，陈玉田主编；周世君，陈刚，葛斐，沙丽珍编著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本书出售、求购地址：https://www.jiaokey.com/book/detail/11577321.html</w:t>
      </w:r>
    </w:p>
    <w:p>
      <w:r>
        <w:t>更多相关图书推荐：https://www.jiaokey.com</w:t>
      </w:r>
    </w:p>
    <w:p>
      <w:r>
        <w:t>姜晓春，陈玉田主编；周世君，陈刚，葛斐，沙丽珍编著 其他作品：https://www.jiaokey.com/tag/姜晓春，陈玉田主编；周世君，陈刚，葛斐，沙丽珍编著.html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关键词搜索：https://www.jiaokey.com/tag/你是家庭守护神  家庭法律实用指南.html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