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2.0零件设计高级篇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2.0零件设计高级篇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本书出售、求购地址：https://www.jiaokey.com/book/detail/11577064.html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2.0零件设计高级篇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