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路易·威登传</w:t>
      </w:r>
    </w:p>
    <w:p>
      <w:r>
        <w:rPr>
          <w:rFonts w:ascii="宋体" w:hAnsi="宋体" w:eastAsia="宋体"/>
          <w:sz w:val="24"/>
        </w:rPr>
        <w:t>（法）斯蒂芬妮·博维希尼著；李爽译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路易·威登传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（法）斯蒂芬妮·博维希尼著；李爽译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本书出售、求购地址：https://www.jiaokey.com/book/detail/11576699.html</w:t>
      </w:r>
    </w:p>
    <w:p>
      <w:r>
        <w:t>更多相关图书推荐：https://www.jiaokey.com</w:t>
      </w:r>
    </w:p>
    <w:p>
      <w:r>
        <w:t>（法）斯蒂芬妮·博维希尼著；李爽译 其他作品：https://www.jiaokey.com/tag/（法）斯蒂芬妮·博维希尼著；李爽译.html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关键词搜索：https://www.jiaokey.com/tag/路易·威登传.html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