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西夏物质文化</w:t>
      </w:r>
    </w:p>
    <w:p>
      <w:r>
        <w:rPr>
          <w:rFonts w:ascii="宋体" w:hAnsi="宋体" w:eastAsia="宋体"/>
          <w:sz w:val="24"/>
        </w:rPr>
        <w:t>（俄）A·Л·捷连吉耶夫-卡坦斯基著；崔红芬，文志勇译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西夏物质文化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（俄）A·Л·捷连吉耶夫-卡坦斯基著；崔红芬，文志勇译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本书出售、求购地址：https://www.jiaokey.com/book/detail/11576676.html</w:t>
      </w:r>
    </w:p>
    <w:p>
      <w:r>
        <w:t>更多相关图书推荐：https://www.jiaokey.com</w:t>
      </w:r>
    </w:p>
    <w:p>
      <w:r>
        <w:t>（俄）A·Л·捷连吉耶夫-卡坦斯基著；崔红芬，文志勇译 其他作品：https://www.jiaokey.com/tag/（俄）A·Л·捷连吉耶夫-卡坦斯基著；崔红芬，文志勇译.html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关键词搜索：https://www.jiaokey.com/tag/西夏物质文化.html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