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实用经济合同签写大全</w:t>
      </w:r>
    </w:p>
    <w:p>
      <w:r>
        <w:rPr>
          <w:rFonts w:ascii="宋体" w:hAnsi="宋体" w:eastAsia="宋体"/>
          <w:sz w:val="24"/>
        </w:rPr>
        <w:t>卢洪涛，马德才主编；曹建军，余文海副主编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实用经济合同签写大全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卢洪涛，马德才主编；曹建军，余文海副主编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本书出售、求购地址：https://www.jiaokey.com/book/detail/11576324.html</w:t>
      </w:r>
    </w:p>
    <w:p>
      <w:r>
        <w:t>更多相关图书推荐：https://www.jiaokey.com</w:t>
      </w:r>
    </w:p>
    <w:p>
      <w:r>
        <w:t>卢洪涛，马德才主编；曹建军，余文海副主编 其他作品：https://www.jiaokey.com/tag/卢洪涛，马德才主编；曹建军，余文海副主编.html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关键词搜索：https://www.jiaokey.com/tag/实用经济合同签写大全.html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