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零售店日常经营管理</w:t>
      </w:r>
    </w:p>
    <w:p>
      <w:r>
        <w:rPr>
          <w:rFonts w:ascii="宋体" w:hAnsi="宋体" w:eastAsia="宋体"/>
          <w:sz w:val="24"/>
        </w:rPr>
        <w:t>（新加坡）安吉·唐（Angie Tang），（新加坡）莎拉·林（Sarah Lim）著；路大永译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零售店日常经营管理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（新加坡）安吉·唐（Angie Tang），（新加坡）莎拉·林（Sarah Lim）著；路大永译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本书出售、求购地址：https://www.jiaokey.com/book/detail/11576116.html</w:t>
      </w:r>
    </w:p>
    <w:p>
      <w:r>
        <w:t>更多相关图书推荐：https://www.jiaokey.com</w:t>
      </w:r>
    </w:p>
    <w:p>
      <w:r>
        <w:t>（新加坡）安吉·唐（Angie Tang），（新加坡）莎拉·林（Sarah Lim）著；路大永译 其他作品：https://www.jiaokey.com/tag/（新加坡）安吉·唐（Angie Tang），（新加坡）莎拉·林（Sarah Lim）著；路大永译.html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关键词搜索：https://www.jiaokey.com/tag/零售店日常经营管理.html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