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书名：建立杂交种半细毛养羊业的遗传学基础</w:t>
      </w:r>
    </w:p>
    <w:p>
      <w:r>
        <w:t>作者：（苏）斯塔坎（Г.А.смакан）等著；魏怀方译</w:t>
      </w:r>
    </w:p>
    <w:p>
      <w:r>
        <w:t>出版社：兰州：甘肃人民出版社</w:t>
      </w:r>
    </w:p>
    <w:p>
      <w:r>
        <w:t>出版日期：1980.02</w:t>
      </w:r>
    </w:p>
    <w:p>
      <w:r>
        <w:t>总页数：211</w:t>
      </w:r>
    </w:p>
    <w:p>
      <w:r>
        <w:t>更多请访问教客网: www.jiaokey.com</w:t>
      </w:r>
    </w:p>
    <w:p>
      <w:r>
        <w:t>建立杂交种半细毛养羊业的遗传学基础 评论地址：https://www.jiaokey.com/book/detail/11575534.html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