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爱情打击  怎样使破碎的心和爱情重新恢复</w:t>
      </w:r>
    </w:p>
    <w:p>
      <w:r>
        <w:rPr>
          <w:rFonts w:ascii="宋体" w:hAnsi="宋体" w:eastAsia="宋体"/>
          <w:sz w:val="24"/>
        </w:rPr>
        <w:t>（美）斯蒂分·格罗，康妮·丘奇著；张志允，林江译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爱情打击  怎样使破碎的心和爱情重新恢复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（美）斯蒂分·格罗，康妮·丘奇著；张志允，林江译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本书出售、求购地址：https://www.jiaokey.com/book/detail/11573974.html</w:t>
      </w:r>
    </w:p>
    <w:p>
      <w:r>
        <w:t>更多相关图书推荐：https://www.jiaokey.com</w:t>
      </w:r>
    </w:p>
    <w:p>
      <w:r>
        <w:t>（美）斯蒂分·格罗，康妮·丘奇著；张志允，林江译 其他作品：https://www.jiaokey.com/tag/（美）斯蒂分·格罗，康妮·丘奇著；张志允，林江译.html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关键词搜索：https://www.jiaokey.com/tag/爱情打击  怎样使破碎的心和爱情重新恢复.html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