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涂层和层压纺织品</w:t>
      </w:r>
    </w:p>
    <w:p>
      <w:r>
        <w:rPr>
          <w:rFonts w:ascii="宋体" w:hAnsi="宋体" w:eastAsia="宋体"/>
          <w:sz w:val="24"/>
        </w:rPr>
        <w:t>（英）沃尔特·冯（Walter Fung）著；顾振亚，牛家嵘，田俊莹主译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涂层和层压纺织品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（英）沃尔特·冯（Walter Fung）著；顾振亚，牛家嵘，田俊莹主译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本书出售、求购地址：https://www.jiaokey.com/book/detail/11571814.html</w:t>
      </w:r>
    </w:p>
    <w:p>
      <w:r>
        <w:t>更多相关图书推荐：https://www.jiaokey.com</w:t>
      </w:r>
    </w:p>
    <w:p>
      <w:r>
        <w:t>（英）沃尔特·冯（Walter Fung）著；顾振亚，牛家嵘，田俊莹主译 其他作品：https://www.jiaokey.com/tag/（英）沃尔特·冯（Walter Fung）著；顾振亚，牛家嵘，田俊莹主译.html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关键词搜索：https://www.jiaokey.com/tag/涂层和层压纺织品.html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