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高尔夫球场设计</w:t>
      </w:r>
    </w:p>
    <w:p>
      <w:r>
        <w:rPr>
          <w:rFonts w:ascii="宋体" w:hAnsi="宋体" w:eastAsia="宋体"/>
          <w:sz w:val="24"/>
        </w:rPr>
        <w:t>（美）罗伯特·穆尔·格雷夫斯（Robert Muir Graves），杰弗里·S·科尼什（Geoffrey S. Cornish）著；杜鹏飞，李蕊芳译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（美）罗伯特·穆尔·格雷夫斯（Robert Muir Graves），杰弗里·S·科尼什（Geoffrey S. Cornish）著；杜鹏飞，李蕊芳译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本书出售、求购地址：https://www.jiaokey.com/book/detail/11570896.html</w:t>
      </w:r>
    </w:p>
    <w:p>
      <w:r>
        <w:t>更多相关图书推荐：https://www.jiaokey.com</w:t>
      </w:r>
    </w:p>
    <w:p>
      <w:r>
        <w:t>（美）罗伯特·穆尔·格雷夫斯（Robert Muir Graves），杰弗里·S·科尼什（Geoffrey S. Cornish）著；杜鹏飞，李蕊芳译 其他作品：https://www.jiaokey.com/tag/（美）罗伯特·穆尔·格雷夫斯（Robert Muir Graves），杰弗里·S·科尼什（Geoffrey S. Cornish）著；杜鹏飞，李蕊芳译.html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关键词搜索：https://www.jiaokey.com/tag/高尔夫球场设计.html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