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书名：鬼谷子·方法  例解《鬼谷子》十二篇全文</w:t>
      </w:r>
    </w:p>
    <w:p>
      <w:r>
        <w:t>作者：王守柱译注</w:t>
      </w:r>
    </w:p>
    <w:p>
      <w:r>
        <w:t>出版社：北京：中国广播电视出版社</w:t>
      </w:r>
    </w:p>
    <w:p>
      <w:r>
        <w:t>出版日期：2001.10</w:t>
      </w:r>
    </w:p>
    <w:p>
      <w:r>
        <w:t>总页数：424</w:t>
      </w:r>
    </w:p>
    <w:p>
      <w:r>
        <w:t>更多请访问教客网: www.jiaokey.com</w:t>
      </w:r>
    </w:p>
    <w:p>
      <w:r>
        <w:t>鬼谷子·方法  例解《鬼谷子》十二篇全文 评论地址：https://www.jiaokey.com/book/detail/11570116.html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