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麟台故事  作邑自箴  金石录</w:t>
      </w:r>
    </w:p>
    <w:p>
      <w:r>
        <w:rPr>
          <w:rFonts w:ascii="宋体" w:hAnsi="宋体" w:eastAsia="宋体"/>
          <w:sz w:val="24"/>
        </w:rPr>
        <w:t>（宋）程俱，李元弼，赵明诚撰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麟台故事  作邑自箴  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（宋）程俱，李元弼，赵明诚撰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本书出售、求购地址：https://www.jiaokey.com/book/detail/11568915.html</w:t>
      </w:r>
    </w:p>
    <w:p>
      <w:r>
        <w:t>更多相关图书推荐：https://www.jiaokey.com</w:t>
      </w:r>
    </w:p>
    <w:p>
      <w:r>
        <w:t>（宋）程俱，李元弼，赵明诚撰 其他作品：https://www.jiaokey.com/tag/（宋）程俱，李元弼，赵明诚撰.html</w:t>
      </w:r>
    </w:p>
    <w:p>
      <w:r>
        <w:t>上海:上海书店出版社,1934 出版图书：https://www.jiaokey.com/tag/上海:上海书店出版社,1934.html</w:t>
      </w:r>
    </w:p>
    <w:p>
      <w:r>
        <w:t>关键词搜索：https://www.jiaokey.com/tag/四部丛刊续编  史部  麟台故事  作邑自箴  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