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书名：1919-1970年黄河流域水文特征值统计  第2册  黄河下游区  黑山峡至河口镇</w:t>
      </w:r>
    </w:p>
    <w:p>
      <w:r>
        <w:t>作者：水利电力部黄河水利委员会革命委员会刊印</w:t>
      </w:r>
    </w:p>
    <w:p>
      <w:r>
        <w:t>出版社：</w:t>
      </w:r>
    </w:p>
    <w:p>
      <w:r>
        <w:t>出版日期：1974.06</w:t>
      </w:r>
    </w:p>
    <w:p>
      <w:r>
        <w:t>总页数：684</w:t>
      </w:r>
    </w:p>
    <w:p>
      <w:r>
        <w:t>更多请访问教客网: www.jiaokey.com</w:t>
      </w:r>
    </w:p>
    <w:p>
      <w:r>
        <w:t>1919-1970年黄河流域水文特征值统计  第2册  黄河下游区  黑山峡至河口镇 评论地址：https://www.jiaokey.com/book/detail/11563830.html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