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金融集聚论：金融中心形成的理论与实践解析</w:t>
      </w:r>
    </w:p>
    <w:p>
      <w:r>
        <w:rPr>
          <w:rFonts w:ascii="宋体" w:hAnsi="宋体" w:eastAsia="宋体"/>
          <w:sz w:val="24"/>
        </w:rPr>
        <w:t>黄解宇，杨再斌著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金融集聚论：金融中心形成的理论与实践解析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黄解宇，杨再斌著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北京：线装书局；北京：中国社会科学出版社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本书出售、求购地址：https://www.jiaokey.com/book/detail/11563578.html</w:t>
      </w:r>
    </w:p>
    <w:p>
      <w:r>
        <w:t>更多相关图书推荐：https://www.jiaokey.com</w:t>
      </w:r>
    </w:p>
    <w:p>
      <w:r>
        <w:t>黄解宇，杨再斌著 其他作品：https://www.jiaokey.com/tag/黄解宇，杨再斌著.html</w:t>
      </w:r>
    </w:p>
    <w:p>
      <w:r>
        <w:t>北京：线装书局；北京：中国社会科学出版社 出版图书：https://www.jiaokey.com/tag/北京：线装书局；北京：中国社会科学出版社.html</w:t>
      </w:r>
    </w:p>
    <w:p>
      <w:r>
        <w:t>关键词搜索：https://www.jiaokey.com/tag/金融集聚论：金融中心形成的理论与实践解析.html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