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  实用机器学习技术  第2版</w:t>
      </w:r>
    </w:p>
    <w:p>
      <w:r>
        <w:rPr>
          <w:rFonts w:ascii="宋体" w:hAnsi="宋体" w:eastAsia="宋体"/>
          <w:sz w:val="24"/>
        </w:rPr>
        <w:t>（新西兰）威滕（Witten，I.H.），（新西兰）弗兰克（Frank，E.）著；董琳等译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  实用机器学习技术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（新西兰）威滕（Witten，I.H.），（新西兰）弗兰克（Frank，E.）著；董琳等译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本书出售、求购地址：https://www.jiaokey.com/book/detail/11562805.html</w:t>
      </w:r>
    </w:p>
    <w:p>
      <w:r>
        <w:t>更多相关图书推荐：https://www.jiaokey.com</w:t>
      </w:r>
    </w:p>
    <w:p>
      <w:r>
        <w:t>（新西兰）威滕（Witten，I.H.），（新西兰）弗兰克（Frank，E.）著；董琳等译 其他作品：https://www.jiaokey.com/tag/（新西兰）威滕（Witten，I.H.），（新西兰）弗兰克（Frank，E.）著；董琳等译.html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  实用机器学习技术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