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实用Visual Basic程序设计教程</w:t>
      </w:r>
    </w:p>
    <w:p>
      <w:r>
        <w:rPr>
          <w:rFonts w:ascii="宋体" w:hAnsi="宋体" w:eastAsia="宋体"/>
          <w:sz w:val="24"/>
        </w:rPr>
        <w:t>沈祥玖，徐春华主编；刘永波，李敬文，唐海和副主编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沈祥玖，徐春华主编；刘永波，李敬文，唐海和副主编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本书出售、求购地址：https://www.jiaokey.com/book/detail/11562781.html</w:t>
      </w:r>
    </w:p>
    <w:p>
      <w:r>
        <w:t>更多相关图书推荐：https://www.jiaokey.com</w:t>
      </w:r>
    </w:p>
    <w:p>
      <w:r>
        <w:t>沈祥玖，徐春华主编；刘永波，李敬文，唐海和副主编 其他作品：https://www.jiaokey.com/tag/沈祥玖，徐春华主编；刘永波，李敬文，唐海和副主编.html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