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2000实用开发教程</w:t>
      </w:r>
    </w:p>
    <w:p>
      <w:r>
        <w:rPr>
          <w:rFonts w:ascii="宋体" w:hAnsi="宋体" w:eastAsia="宋体"/>
          <w:sz w:val="24"/>
        </w:rPr>
        <w:t>王风茂，郭树岩主编；赵凯，冯志杰，孟祥伟，徐伟副主编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王风茂，郭树岩主编；赵凯，冯志杰，孟祥伟，徐伟副主编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本书出售、求购地址：https://www.jiaokey.com/book/detail/11562780.html</w:t>
      </w:r>
    </w:p>
    <w:p>
      <w:r>
        <w:t>更多相关图书推荐：https://www.jiaokey.com</w:t>
      </w:r>
    </w:p>
    <w:p>
      <w:r>
        <w:t>王风茂，郭树岩主编；赵凯，冯志杰，孟祥伟，徐伟副主编 其他作品：https://www.jiaokey.com/tag/王风茂，郭树岩主编；赵凯，冯志杰，孟祥伟，徐伟副主编.html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关键词搜索：https://www.jiaokey.com/tag/SQL Server 2000实用开发教程.html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