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健康，自己负责</w:t>
      </w:r>
    </w:p>
    <w:p>
      <w:r>
        <w:rPr>
          <w:rFonts w:ascii="宋体" w:hAnsi="宋体" w:eastAsia="宋体"/>
          <w:sz w:val="24"/>
        </w:rPr>
        <w:t>（美）爱德华·克里埃根，（美）桑德拉·温德尔著；梁晓宇同，方海萍，魏青江译（梅奥诊所医学院）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健康，自己负责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（美）爱德华·克里埃根，（美）桑德拉·温德尔著；梁晓宇同，方海萍，魏青江译（梅奥诊所医学院）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本书出售、求购地址：https://www.jiaokey.com/book/detail/11562462.html</w:t>
      </w:r>
    </w:p>
    <w:p>
      <w:r>
        <w:t>更多相关图书推荐：https://www.jiaokey.com</w:t>
      </w:r>
    </w:p>
    <w:p>
      <w:r>
        <w:t>（美）爱德华·克里埃根，（美）桑德拉·温德尔著；梁晓宇同，方海萍，魏青江译（梅奥诊所医学院） 其他作品：https://www.jiaokey.com/tag/（美）爱德华·克里埃根，（美）桑德拉·温德尔著；梁晓宇同，方海萍，魏青江译（梅奥诊所医学院）.html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关键词搜索：https://www.jiaokey.com/tag/健康，自己负责.html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