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文化与诗学系列  象征主义与中国现代诗学</w:t>
      </w:r>
    </w:p>
    <w:p>
      <w:r>
        <w:rPr>
          <w:rFonts w:ascii="宋体" w:hAnsi="宋体" w:eastAsia="宋体"/>
          <w:sz w:val="24"/>
        </w:rPr>
        <w:t>陈太胜著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文化与诗学系列  象征主义与中国现代诗学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本书出售、求购地址：https://www.jiaokey.com/book/detail/11562191.html</w:t>
      </w:r>
    </w:p>
    <w:p>
      <w:r>
        <w:t>更多相关图书推荐：https://www.jiaokey.com</w:t>
      </w:r>
    </w:p>
    <w:p>
      <w:r>
        <w:t>陈太胜著 其他作品：https://www.jiaokey.com/tag/陈太胜著.html</w:t>
      </w:r>
    </w:p>
    <w:p>
      <w:r>
        <w:t>北京大学出版社 出版图书：https://www.jiaokey.com/tag/北京大学出版社.html</w:t>
      </w:r>
    </w:p>
    <w:p>
      <w:r>
        <w:t>关键词搜索：https://www.jiaokey.com/tag/文化与诗学系列  象征主义与中国现代诗学.html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