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幼儿必读经典  童谣百首</w:t>
      </w:r>
    </w:p>
    <w:p>
      <w:r>
        <w:rPr>
          <w:rFonts w:ascii="宋体" w:hAnsi="宋体" w:eastAsia="宋体"/>
          <w:sz w:val="24"/>
        </w:rPr>
        <w:t>金波等文字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幼儿必读经典  童谣百首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金波等文字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本书出售、求购地址：https://www.jiaokey.com/book/detail/11560960.html</w:t>
      </w:r>
    </w:p>
    <w:p>
      <w:r>
        <w:t>更多相关图书推荐：https://www.jiaokey.com</w:t>
      </w:r>
    </w:p>
    <w:p>
      <w:r>
        <w:t>金波等文字 其他作品：https://www.jiaokey.com/tag/金波等文字.html</w:t>
      </w:r>
    </w:p>
    <w:p>
      <w:r>
        <w:t>北京市：连环画出版社 出版图书：https://www.jiaokey.com/tag/北京市：连环画出版社.html</w:t>
      </w:r>
    </w:p>
    <w:p>
      <w:r>
        <w:t>关键词搜索：https://www.jiaokey.com/tag/幼儿必读经典  童谣百首.html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