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生日的礼物</w:t>
      </w:r>
    </w:p>
    <w:p>
      <w:r>
        <w:rPr>
          <w:rFonts w:ascii="宋体" w:hAnsi="宋体" w:eastAsia="宋体"/>
          <w:sz w:val="24"/>
        </w:rPr>
        <w:t>（英）格里塔·斯皮希里著；付燕，孙竞瀚译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93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93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（英）格里塔·斯皮希里著；付燕，孙竞瀚译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本书出售、求购地址：https://www.jiaokey.com/book/detail/11559870.html</w:t>
      </w:r>
    </w:p>
    <w:p>
      <w:r>
        <w:t>更多相关图书推荐：https://www.jiaokey.com</w:t>
      </w:r>
    </w:p>
    <w:p>
      <w:r>
        <w:t>（英）格里塔·斯皮希里著；付燕，孙竞瀚译 其他作品：https://www.jiaokey.com/tag/（英）格里塔·斯皮希里著；付燕，孙竞瀚译.html</w:t>
      </w:r>
    </w:p>
    <w:p>
      <w:r>
        <w:t>济南:明天出版社,2004.02 出版图书：https://www.jiaokey.com/tag/济南:明天出版社,2004.02.html</w:t>
      </w:r>
    </w:p>
    <w:p>
      <w:r>
        <w:t>关键词搜索：https://www.jiaokey.com/tag/生日的礼物.html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