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阶级教育自编参考资料  老工人钱玉光家史</w:t>
      </w:r>
    </w:p>
    <w:p>
      <w:r>
        <w:rPr>
          <w:rFonts w:ascii="宋体" w:hAnsi="宋体" w:eastAsia="宋体"/>
          <w:sz w:val="24"/>
        </w:rPr>
        <w:t>钱玉光口述；李少元，李彦奎整理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阶级教育自编参考资料  老工人钱玉光家史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钱玉光口述；李少元，李彦奎整理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本书出售、求购地址：https://www.jiaokey.com/book/detail/11558345.html</w:t>
      </w:r>
    </w:p>
    <w:p>
      <w:r>
        <w:t>更多相关图书推荐：https://www.jiaokey.com</w:t>
      </w:r>
    </w:p>
    <w:p>
      <w:r>
        <w:t>钱玉光口述；李少元，李彦奎整理 其他作品：https://www.jiaokey.com/tag/钱玉光口述；李少元，李彦奎整理.html</w:t>
      </w:r>
    </w:p>
    <w:p>
      <w:r>
        <w:t>关键词搜索：https://www.jiaokey.com/tag/阶级教育自编参考资料  老工人钱玉光家史.html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