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  造化与心源的互生</w:t>
      </w:r>
    </w:p>
    <w:p>
      <w:r>
        <w:t>作者：刘守安主编；徐改著</w:t>
      </w:r>
    </w:p>
    <w:p>
      <w:r>
        <w:t>出版社：合肥：安徽美术出版社</w:t>
      </w:r>
    </w:p>
    <w:p>
      <w:r>
        <w:t>出版日期：2003.02</w:t>
      </w:r>
    </w:p>
    <w:p>
      <w:r>
        <w:t>总页数：136</w:t>
      </w:r>
    </w:p>
    <w:p>
      <w:r>
        <w:t>更多请访问教客网: www.jiaokey.com</w:t>
      </w:r>
    </w:p>
    <w:p>
      <w:r>
        <w:t>中国绘画  造化与心源的互生 评论地址：https://www.jiaokey.com/book/detail/11558303.html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