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信息检索与利用教程</w:t>
      </w:r>
    </w:p>
    <w:p>
      <w:r>
        <w:rPr>
          <w:rFonts w:ascii="宋体" w:hAnsi="宋体" w:eastAsia="宋体"/>
          <w:sz w:val="24"/>
        </w:rPr>
        <w:t>彭奇志主编；喻萍，沈艳红，张群，江惜春，严而清编著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彭奇志主编；喻萍，沈艳红，张群，江惜春，严而清编著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本书出售、求购地址：https://www.jiaokey.com/book/detail/11557315.html</w:t>
      </w:r>
    </w:p>
    <w:p>
      <w:r>
        <w:t>更多相关图书推荐：https://www.jiaokey.com</w:t>
      </w:r>
    </w:p>
    <w:p>
      <w:r>
        <w:t>彭奇志主编；喻萍，沈艳红，张群，江惜春，严而清编著 其他作品：https://www.jiaokey.com/tag/彭奇志主编；喻萍，沈艳红，张群，江惜春，严而清编著.html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关键词搜索：https://www.jiaokey.com/tag/信息检索与利用教程.html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