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世界儿童文学永恒经典  爱丽丝漫游奇境</w:t>
      </w:r>
    </w:p>
    <w:p>
      <w:r>
        <w:rPr>
          <w:rFonts w:ascii="宋体" w:hAnsi="宋体" w:eastAsia="宋体"/>
          <w:sz w:val="24"/>
        </w:rPr>
        <w:t>（英）卡罗尔原著；沈大安主编；孙璃副主编；梅升君，俞靖编译；《世界儿童文学永恒经典》编译组编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世界儿童文学永恒经典  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（英）卡罗尔原著；沈大安主编；孙璃副主编；梅升君，俞靖编译；《世界儿童文学永恒经典》编译组编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本书出售、求购地址：https://www.jiaokey.com/book/detail/11553387.html</w:t>
      </w:r>
    </w:p>
    <w:p>
      <w:r>
        <w:t>更多相关图书推荐：https://www.jiaokey.com</w:t>
      </w:r>
    </w:p>
    <w:p>
      <w:r>
        <w:t>（英）卡罗尔原著；沈大安主编；孙璃副主编；梅升君，俞靖编译；《世界儿童文学永恒经典》编译组编 其他作品：https://www.jiaokey.com/tag/（英）卡罗尔原著；沈大安主编；孙璃副主编；梅升君，俞靖编译；《世界儿童文学永恒经典》编译组编.html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关键词搜索：https://www.jiaokey.com/tag/世界儿童文学永恒经典  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