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画一条彩虹鱼</w:t>
      </w:r>
    </w:p>
    <w:p>
      <w:r>
        <w:rPr>
          <w:rFonts w:ascii="宋体" w:hAnsi="宋体" w:eastAsia="宋体"/>
          <w:sz w:val="24"/>
        </w:rPr>
        <w:t>教元英语教育研究所编著；李明淑译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画一条彩虹鱼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教元英语教育研究所编著；李明淑译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本书出售、求购地址：https://www.jiaokey.com/book/detail/11552738.html</w:t>
      </w:r>
    </w:p>
    <w:p>
      <w:r>
        <w:t>更多相关图书推荐：https://www.jiaokey.com</w:t>
      </w:r>
    </w:p>
    <w:p>
      <w:r>
        <w:t>教元英语教育研究所编著；李明淑译 其他作品：https://www.jiaokey.com/tag/教元英语教育研究所编著；李明淑译.html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关键词搜索：https://www.jiaokey.com/tag/画一条彩虹鱼.html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