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民国崇安县新志</w:t>
      </w:r>
    </w:p>
    <w:p>
      <w:r>
        <w:rPr>
          <w:rFonts w:ascii="宋体" w:hAnsi="宋体" w:eastAsia="宋体"/>
          <w:sz w:val="24"/>
        </w:rPr>
        <w:t>刘超然等修，（清）潘拱辰纂修，钱鸿文，黄体震修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民国崇安县新志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刘超然等修，（清）潘拱辰纂修，钱鸿文，黄体震修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本书出售、求购地址：https://www.jiaokey.com/book/detail/11551757.html</w:t>
      </w:r>
    </w:p>
    <w:p>
      <w:r>
        <w:t>更多相关图书推荐：https://www.jiaokey.com</w:t>
      </w:r>
    </w:p>
    <w:p>
      <w:r>
        <w:t>刘超然等修，（清）潘拱辰纂修，钱鸿文，黄体震修 其他作品：https://www.jiaokey.com/tag/刘超然等修，（清）潘拱辰纂修，钱鸿文，黄体震修.html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关键词搜索：https://www.jiaokey.com/tag/民国崇安县新志.html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