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重大动物疫病及其风险分析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重大动物疫病及其风险分析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本书出售、求购地址：https://www.jiaokey.com/book/detail/11551147.html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关键词搜索：https://www.jiaokey.com/tag/重大动物疫病及其风险分析.html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