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强光光学  非线性光学</w:t>
      </w:r>
    </w:p>
    <w:p>
      <w:r>
        <w:rPr>
          <w:rFonts w:ascii="宋体" w:hAnsi="宋体" w:eastAsia="宋体"/>
          <w:sz w:val="24"/>
        </w:rPr>
        <w:t>刘颂豪，赫光生著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强光光学  非线性光学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刘颂豪，赫光生著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长春光学精密机械学院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本书出售、求购地址：https://www.jiaokey.com/book/detail/11550449.html</w:t>
      </w:r>
    </w:p>
    <w:p>
      <w:r>
        <w:t>更多相关图书推荐：https://www.jiaokey.com</w:t>
      </w:r>
    </w:p>
    <w:p>
      <w:r>
        <w:t>刘颂豪，赫光生著 其他作品：https://www.jiaokey.com/tag/刘颂豪，赫光生著.html</w:t>
      </w:r>
    </w:p>
    <w:p>
      <w:r>
        <w:t>长春光学精密机械学院 出版图书：https://www.jiaokey.com/tag/长春光学精密机械学院.html</w:t>
      </w:r>
    </w:p>
    <w:p>
      <w:r>
        <w:t>关键词搜索：https://www.jiaokey.com/tag/强光光学  非线性光学.html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