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新编经济应用文写作教程</w:t>
      </w:r>
    </w:p>
    <w:p>
      <w:r>
        <w:rPr>
          <w:rFonts w:ascii="宋体" w:hAnsi="宋体" w:eastAsia="宋体"/>
          <w:sz w:val="24"/>
        </w:rPr>
        <w:t>郑孝敏主编；王福贵，周慧春副主编；李海波工作室编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郑孝敏主编；王福贵，周慧春副主编；李海波工作室编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本书出售、求购地址：https://www.jiaokey.com/book/detail/11549888.html</w:t>
      </w:r>
    </w:p>
    <w:p>
      <w:r>
        <w:t>更多相关图书推荐：https://www.jiaokey.com</w:t>
      </w:r>
    </w:p>
    <w:p>
      <w:r>
        <w:t>郑孝敏主编；王福贵，周慧春副主编；李海波工作室编 其他作品：https://www.jiaokey.com/tag/郑孝敏主编；王福贵，周慧春副主编；李海波工作室编.html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关键词搜索：https://www.jiaokey.com/tag/新编经济应用文写作教程.html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