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史其敏艺术作品集</w:t>
      </w:r>
    </w:p>
    <w:p>
      <w:r>
        <w:rPr>
          <w:rFonts w:ascii="宋体" w:hAnsi="宋体" w:eastAsia="宋体"/>
          <w:sz w:val="24"/>
        </w:rPr>
        <w:t>泉州市老年书画研究会编；朱义斌主编；许文听，陈登标副主编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史其敏艺术作品集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泉州市老年书画研究会编；朱义斌主编；许文听，陈登标副主编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本书出售、求购地址：https://www.jiaokey.com/book/detail/11548120.html</w:t>
      </w:r>
    </w:p>
    <w:p>
      <w:r>
        <w:t>更多相关图书推荐：https://www.jiaokey.com</w:t>
      </w:r>
    </w:p>
    <w:p>
      <w:r>
        <w:t>泉州市老年书画研究会编；朱义斌主编；许文听，陈登标副主编 其他作品：https://www.jiaokey.com/tag/泉州市老年书画研究会编；朱义斌主编；许文听，陈登标副主编.html</w:t>
      </w:r>
    </w:p>
    <w:p>
      <w:r>
        <w:t>关键词搜索：https://www.jiaokey.com/tag/史其敏艺术作品集.html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