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岁月写意</w:t>
      </w:r>
    </w:p>
    <w:p>
      <w:r>
        <w:rPr>
          <w:rFonts w:ascii="宋体" w:hAnsi="宋体" w:eastAsia="宋体"/>
          <w:sz w:val="24"/>
        </w:rPr>
        <w:t>黄学良主编；张薇编辑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黄学良主编；张薇编辑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泉州师范学院桐江文学社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本书出售、求购地址：https://www.jiaokey.com/book/detail/11548017.html</w:t>
      </w:r>
    </w:p>
    <w:p>
      <w:r>
        <w:t>更多相关图书推荐：https://www.jiaokey.com</w:t>
      </w:r>
    </w:p>
    <w:p>
      <w:r>
        <w:t>黄学良主编；张薇编辑 其他作品：https://www.jiaokey.com/tag/黄学良主编；张薇编辑.html</w:t>
      </w:r>
    </w:p>
    <w:p>
      <w:r>
        <w:t>泉州师范学院桐江文学社 出版图书：https://www.jiaokey.com/tag/泉州师范学院桐江文学社.html</w:t>
      </w:r>
    </w:p>
    <w:p>
      <w:r>
        <w:t>关键词搜索：https://www.jiaokey.com/tag/岁月写意.html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