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互动新课堂  中学教材全解全析  高二政治  下</w:t>
      </w:r>
    </w:p>
    <w:p>
      <w:r>
        <w:rPr>
          <w:rFonts w:ascii="宋体" w:hAnsi="宋体" w:eastAsia="宋体"/>
          <w:sz w:val="24"/>
        </w:rPr>
        <w:t>毕唐书总主编；沈宝栋主编；王英菊，葛桂芹，范守才，张修敏副主编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互动新课堂  中学教材全解全析  高二政治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毕唐书总主编；沈宝栋主编；王英菊，葛桂芹，范守才，张修敏副主编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本书出售、求购地址：https://www.jiaokey.com/book/detail/11545655.html</w:t>
      </w:r>
    </w:p>
    <w:p>
      <w:r>
        <w:t>更多相关图书推荐：https://www.jiaokey.com</w:t>
      </w:r>
    </w:p>
    <w:p>
      <w:r>
        <w:t>毕唐书总主编；沈宝栋主编；王英菊，葛桂芹，范守才，张修敏副主编 其他作品：https://www.jiaokey.com/tag/毕唐书总主编；沈宝栋主编；王英菊，葛桂芹，范守才，张修敏副主编.html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关键词搜索：https://www.jiaokey.com/tag/互动新课堂  中学教材全解全析  高二政治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