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中医儿科学考试题解</w:t>
      </w:r>
    </w:p>
    <w:p>
      <w:r>
        <w:rPr>
          <w:rFonts w:ascii="宋体" w:hAnsi="宋体" w:eastAsia="宋体"/>
          <w:sz w:val="24"/>
        </w:rPr>
        <w:t>钟柏松，熊杰，苏树蓉主编；王玉兴，仇燚，张焱，孙文武，秦阳副主编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钟柏松，熊杰，苏树蓉主编；王玉兴，仇燚，张焱，孙文武，秦阳副主编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本书出售、求购地址：https://www.jiaokey.com/book/detail/11544429.html</w:t>
      </w:r>
    </w:p>
    <w:p>
      <w:r>
        <w:t>更多相关图书推荐：https://www.jiaokey.com</w:t>
      </w:r>
    </w:p>
    <w:p>
      <w:r>
        <w:t>钟柏松，熊杰，苏树蓉主编；王玉兴，仇燚，张焱，孙文武，秦阳副主编 其他作品：https://www.jiaokey.com/tag/钟柏松，熊杰，苏树蓉主编；王玉兴，仇燚，张焱，孙文武，秦阳副主编.html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关键词搜索：https://www.jiaokey.com/tag/中医儿科学考试题解.html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