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性病510个怎么办  第2版</w:t>
      </w:r>
    </w:p>
    <w:p>
      <w:r>
        <w:rPr>
          <w:rFonts w:ascii="宋体" w:hAnsi="宋体" w:eastAsia="宋体"/>
          <w:sz w:val="24"/>
        </w:rPr>
        <w:t>郑和义主编；孙秋宁，何志新，刘跃华，谢勇，李红春，李军编写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性病510个怎么办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郑和义主编；孙秋宁，何志新，刘跃华，谢勇，李红春，李军编写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本书出售、求购地址：https://www.jiaokey.com/book/detail/11543716.html</w:t>
      </w:r>
    </w:p>
    <w:p>
      <w:r>
        <w:t>更多相关图书推荐：https://www.jiaokey.com</w:t>
      </w:r>
    </w:p>
    <w:p>
      <w:r>
        <w:t>郑和义主编；孙秋宁，何志新，刘跃华，谢勇，李红春，李军编写 其他作品：https://www.jiaokey.com/tag/郑和义主编；孙秋宁，何志新，刘跃华，谢勇，李红春，李军编写.html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关键词搜索：https://www.jiaokey.com/tag/性病510个怎么办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