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诊断学应试指南</w:t>
      </w:r>
    </w:p>
    <w:p>
      <w:r>
        <w:rPr>
          <w:rFonts w:ascii="宋体" w:hAnsi="宋体" w:eastAsia="宋体"/>
          <w:sz w:val="24"/>
        </w:rPr>
        <w:t>马明信主编；刘刚，刘彬彬，李海潮，张宝娓，高文，高燕明，谢鹏雁编写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马明信主编；刘刚，刘彬彬，李海潮，张宝娓，高文，高燕明，谢鹏雁编写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本书出售、求购地址：https://www.jiaokey.com/book/detail/11543645.html</w:t>
      </w:r>
    </w:p>
    <w:p>
      <w:r>
        <w:t>更多相关图书推荐：https://www.jiaokey.com</w:t>
      </w:r>
    </w:p>
    <w:p>
      <w:r>
        <w:t>马明信主编；刘刚，刘彬彬，李海潮，张宝娓，高文，高燕明，谢鹏雁编写 其他作品：https://www.jiaokey.com/tag/马明信主编；刘刚，刘彬彬，李海潮，张宝娓，高文，高燕明，谢鹏雁编写.html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