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工业噪声对自发脑电脉冲响应影响指标的进一步研究</w:t>
      </w:r>
    </w:p>
    <w:p>
      <w:r>
        <w:rPr>
          <w:rFonts w:ascii="宋体" w:hAnsi="宋体" w:eastAsia="宋体"/>
          <w:sz w:val="24"/>
        </w:rPr>
        <w:t>方丹群，封根泉，任宝云，李建民，吴惠妍，张燕，王羽迅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工业噪声对自发脑电脉冲响应影响指标的进一步研究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方丹群，封根泉，任宝云，李建民，吴惠妍，张燕，王羽迅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本书出售、求购地址：https://www.jiaokey.com/book/detail/11542391.html</w:t>
      </w:r>
    </w:p>
    <w:p>
      <w:r>
        <w:t>更多相关图书推荐：https://www.jiaokey.com</w:t>
      </w:r>
    </w:p>
    <w:p>
      <w:r>
        <w:t>方丹群，封根泉，任宝云，李建民，吴惠妍，张燕，王羽迅 其他作品：https://www.jiaokey.com/tag/方丹群，封根泉，任宝云，李建民，吴惠妍，张燕，王羽迅.html</w:t>
      </w:r>
    </w:p>
    <w:p>
      <w:r>
        <w:t>关键词搜索：https://www.jiaokey.com/tag/工业噪声对自发脑电脉冲响应影响指标的进一步研究.html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