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安全委员会的设立及运作指南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安全委员会的设立及运作指南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本书出售、求购地址：https://www.jiaokey.com/book/detail/11542304.html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关键词搜索：https://www.jiaokey.com/tag/安全委员会的设立及运作指南.html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