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电子计算机情报检索定题须知 CA-SDI CIN-SDI 国际联机</w:t>
      </w:r>
    </w:p>
    <w:p>
      <w:r>
        <w:rPr>
          <w:rFonts w:ascii="宋体" w:hAnsi="宋体" w:eastAsia="宋体"/>
          <w:sz w:val="24"/>
        </w:rPr>
        <w:t>化工部科学技术情报研究所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电子计算机情报检索定题须知 CA-SDI CIN-SDI 国际联机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本书出售、求购地址：https://www.jiaokey.com/book/detail/11542247.html</w:t>
      </w:r>
    </w:p>
    <w:p>
      <w:r>
        <w:t>更多相关图书推荐：https://www.jiaokey.com</w:t>
      </w:r>
    </w:p>
    <w:p>
      <w:r>
        <w:t>化工部科学技术情报研究所 其他作品：https://www.jiaokey.com/tag/化工部科学技术情报研究所.html</w:t>
      </w:r>
    </w:p>
    <w:p>
      <w:r>
        <w:t>化工部科学技术情报研究所 出版图书：https://www.jiaokey.com/tag/化工部科学技术情报研究所.html</w:t>
      </w:r>
    </w:p>
    <w:p>
      <w:r>
        <w:t>关键词搜索：https://www.jiaokey.com/tag/电子计算机情报检索定题须知 CA-SDI CIN-SDI 国际联机.html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