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21世纪：没有俄罗斯的世界</w:t>
      </w:r>
    </w:p>
    <w:p>
      <w:r>
        <w:rPr>
          <w:rFonts w:ascii="宋体" w:hAnsi="宋体" w:eastAsia="宋体"/>
          <w:sz w:val="24"/>
        </w:rPr>
        <w:t>（加）阿列克斯·巴特勒（Alex Battler）著；张健荣译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21世纪：没有俄罗斯的世界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（加）阿列克斯·巴特勒（Alex Battler）著；张健荣译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本书出售、求购地址：https://www.jiaokey.com/book/detail/11542214.html</w:t>
      </w:r>
    </w:p>
    <w:p>
      <w:r>
        <w:t>更多相关图书推荐：https://www.jiaokey.com</w:t>
      </w:r>
    </w:p>
    <w:p>
      <w:r>
        <w:t>（加）阿列克斯·巴特勒（Alex Battler）著；张健荣译 其他作品：https://www.jiaokey.com/tag/（加）阿列克斯·巴特勒（Alex Battler）著；张健荣译.html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关键词搜索：https://www.jiaokey.com/tag/21世纪：没有俄罗斯的世界.html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