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湖北金融发展报告  2004</w:t>
      </w:r>
    </w:p>
    <w:p>
      <w:r>
        <w:rPr>
          <w:rFonts w:ascii="宋体" w:hAnsi="宋体" w:eastAsia="宋体"/>
          <w:sz w:val="24"/>
        </w:rPr>
        <w:t>湖北金融发展与金融安全研究中心，吴少新主编；漆腊应，许传华副主编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湖北金融发展报告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湖北金融发展与金融安全研究中心，吴少新主编；漆腊应，许传华副主编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本书出售、求购地址：https://www.jiaokey.com/book/detail/11542147.html</w:t>
      </w:r>
    </w:p>
    <w:p>
      <w:r>
        <w:t>更多相关图书推荐：https://www.jiaokey.com</w:t>
      </w:r>
    </w:p>
    <w:p>
      <w:r>
        <w:t>湖北金融发展与金融安全研究中心，吴少新主编；漆腊应，许传华副主编 其他作品：https://www.jiaokey.com/tag/湖北金融发展与金融安全研究中心，吴少新主编；漆腊应，许传华副主编.html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关键词搜索：https://www.jiaokey.com/tag/湖北金融发展报告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