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</w:t>
      </w:r>
    </w:p>
    <w:p>
      <w:r>
        <w:rPr>
          <w:rFonts w:ascii="宋体" w:hAnsi="宋体" w:eastAsia="宋体"/>
          <w:sz w:val="24"/>
        </w:rPr>
        <w:t>苏玉主编；卢中宁，李丹副主编；丁爱萍，马金星，王志强，许绘香，严峻，李弋，赵靓编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苏玉主编；卢中宁，李丹副主编；丁爱萍，马金星，王志强，许绘香，严峻，李弋，赵靓编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本书出售、求购地址：https://www.jiaokey.com/book/detail/11540456.html</w:t>
      </w:r>
    </w:p>
    <w:p>
      <w:r>
        <w:t>更多相关图书推荐：https://www.jiaokey.com</w:t>
      </w:r>
    </w:p>
    <w:p>
      <w:r>
        <w:t>苏玉主编；卢中宁，李丹副主编；丁爱萍，马金星，王志强，许绘香，严峻，李弋，赵靓编 其他作品：https://www.jiaokey.com/tag/苏玉主编；卢中宁，李丹副主编；丁爱萍，马金星，王志强，许绘香，严峻，李弋，赵靓编.html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关键词搜索：https://www.jiaokey.com/tag/数据库原理.html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