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国家财政学讲义  第21-27讲</w:t>
      </w:r>
    </w:p>
    <w:p>
      <w:r>
        <w:rPr>
          <w:rFonts w:ascii="宋体" w:hAnsi="宋体" w:eastAsia="宋体"/>
          <w:sz w:val="24"/>
        </w:rPr>
        <w:t>苏斯里珂夫，包德列夫编著；中国人民大学财玫教研室译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国家财政学讲义  第21-27讲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苏斯里珂夫，包德列夫编著；中国人民大学财玫教研室译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本书出售、求购地址：https://www.jiaokey.com/book/detail/11539691.html</w:t>
      </w:r>
    </w:p>
    <w:p>
      <w:r>
        <w:t>更多相关图书推荐：https://www.jiaokey.com</w:t>
      </w:r>
    </w:p>
    <w:p>
      <w:r>
        <w:t>苏斯里珂夫，包德列夫编著；中国人民大学财玫教研室译 其他作品：https://www.jiaokey.com/tag/苏斯里珂夫，包德列夫编著；中国人民大学财玫教研室译.html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关键词搜索：https://www.jiaokey.com/tag/国家财政学讲义  第21-27讲.html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